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9CF" w:rsidRDefault="00D949CF" w:rsidP="00D949CF">
      <w:pPr>
        <w:spacing w:line="360" w:lineRule="auto"/>
        <w:rPr>
          <w:rFonts w:ascii="Times New Roman" w:hAnsi="Times New Roman"/>
          <w:b/>
          <w:color w:val="4F6228"/>
          <w:sz w:val="24"/>
          <w:szCs w:val="24"/>
        </w:rPr>
      </w:pPr>
      <w:r>
        <w:rPr>
          <w:rFonts w:ascii="Times New Roman" w:hAnsi="Times New Roman"/>
          <w:b/>
          <w:color w:val="4F6228"/>
          <w:sz w:val="24"/>
          <w:szCs w:val="24"/>
        </w:rPr>
        <w:t xml:space="preserve">PLANIFIKIMI I ORËS MËSIMORE nr 11 </w:t>
      </w:r>
      <w:r>
        <w:rPr>
          <w:rFonts w:ascii="Times New Roman" w:hAnsi="Times New Roman"/>
          <w:b/>
          <w:color w:val="4F6228"/>
          <w:sz w:val="24"/>
          <w:szCs w:val="24"/>
        </w:rPr>
        <w:tab/>
      </w:r>
      <w:proofErr w:type="spellStart"/>
      <w:r>
        <w:rPr>
          <w:rFonts w:ascii="Times New Roman" w:hAnsi="Times New Roman"/>
          <w:b/>
          <w:color w:val="4F6228"/>
          <w:sz w:val="24"/>
          <w:szCs w:val="24"/>
        </w:rPr>
        <w:t>Mësuese</w:t>
      </w:r>
      <w:proofErr w:type="spellEnd"/>
      <w:r>
        <w:rPr>
          <w:rFonts w:ascii="Times New Roman" w:hAnsi="Times New Roman"/>
          <w:b/>
          <w:color w:val="4F6228"/>
          <w:sz w:val="24"/>
          <w:szCs w:val="24"/>
        </w:rPr>
        <w:t xml:space="preserve"> ____________________</w:t>
      </w:r>
      <w:proofErr w:type="gramStart"/>
      <w:r>
        <w:rPr>
          <w:rFonts w:ascii="Times New Roman" w:hAnsi="Times New Roman"/>
          <w:b/>
          <w:color w:val="4F6228"/>
          <w:sz w:val="24"/>
          <w:szCs w:val="24"/>
        </w:rPr>
        <w:t xml:space="preserve">_  </w:t>
      </w:r>
      <w:r>
        <w:rPr>
          <w:rFonts w:ascii="Times New Roman" w:hAnsi="Times New Roman"/>
          <w:b/>
          <w:color w:val="4F6228"/>
          <w:sz w:val="24"/>
          <w:szCs w:val="24"/>
        </w:rPr>
        <w:tab/>
      </w:r>
      <w:proofErr w:type="gramEnd"/>
      <w:r>
        <w:rPr>
          <w:rFonts w:ascii="Times New Roman" w:hAnsi="Times New Roman"/>
          <w:b/>
          <w:color w:val="4F6228"/>
          <w:sz w:val="24"/>
          <w:szCs w:val="24"/>
        </w:rPr>
        <w:t xml:space="preserve">     Data e zhvillimit______________</w:t>
      </w:r>
    </w:p>
    <w:p w:rsidR="00D949CF" w:rsidRDefault="00D949CF" w:rsidP="00D949CF">
      <w:pPr>
        <w:spacing w:line="360" w:lineRule="auto"/>
        <w:rPr>
          <w:rFonts w:ascii="Times New Roman" w:hAnsi="Times New Roman"/>
          <w:b/>
          <w:color w:val="4F6228"/>
          <w:sz w:val="24"/>
          <w:szCs w:val="24"/>
        </w:rPr>
      </w:pPr>
    </w:p>
    <w:p w:rsidR="00D949CF" w:rsidRDefault="00D949CF" w:rsidP="00D949CF">
      <w:pPr>
        <w:rPr>
          <w:rFonts w:ascii="Times New Roman" w:hAnsi="Times New Roman"/>
          <w:sz w:val="24"/>
          <w:szCs w:val="24"/>
        </w:rPr>
      </w:pPr>
    </w:p>
    <w:tbl>
      <w:tblPr>
        <w:tblW w:w="1470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53"/>
        <w:gridCol w:w="2581"/>
        <w:gridCol w:w="1134"/>
        <w:gridCol w:w="2664"/>
        <w:gridCol w:w="3968"/>
      </w:tblGrid>
      <w:tr w:rsidR="00D949CF" w:rsidTr="005C0638">
        <w:trPr>
          <w:trHeight w:val="439"/>
        </w:trPr>
        <w:tc>
          <w:tcPr>
            <w:tcW w:w="4353" w:type="dxa"/>
            <w:tcBorders>
              <w:top w:val="single" w:sz="4" w:space="0" w:color="000000"/>
              <w:left w:val="single" w:sz="4" w:space="0" w:color="000000"/>
              <w:bottom w:val="single" w:sz="4" w:space="0" w:color="000000"/>
              <w:right w:val="single" w:sz="4" w:space="0" w:color="000000"/>
            </w:tcBorders>
            <w:shd w:val="clear" w:color="auto" w:fill="FFFFFF"/>
            <w:hideMark/>
          </w:tcPr>
          <w:p w:rsidR="00D949CF" w:rsidRPr="00F74C81" w:rsidRDefault="00D949CF" w:rsidP="005C0638">
            <w:pPr>
              <w:spacing w:line="360" w:lineRule="auto"/>
              <w:rPr>
                <w:rFonts w:ascii="Times New Roman" w:hAnsi="Times New Roman"/>
                <w:b/>
                <w:sz w:val="24"/>
                <w:szCs w:val="24"/>
                <w:lang w:eastAsia="sq-AL"/>
              </w:rPr>
            </w:pPr>
            <w:r w:rsidRPr="00F74C81">
              <w:rPr>
                <w:rFonts w:ascii="Times New Roman" w:hAnsi="Times New Roman"/>
                <w:b/>
                <w:sz w:val="24"/>
                <w:szCs w:val="24"/>
                <w:lang w:eastAsia="sq-AL"/>
              </w:rPr>
              <w:t>Fusha: Shkencat e natyres</w:t>
            </w:r>
          </w:p>
        </w:tc>
        <w:tc>
          <w:tcPr>
            <w:tcW w:w="2581" w:type="dxa"/>
            <w:tcBorders>
              <w:top w:val="single" w:sz="4" w:space="0" w:color="000000"/>
              <w:left w:val="single" w:sz="4" w:space="0" w:color="000000"/>
              <w:bottom w:val="single" w:sz="4" w:space="0" w:color="000000"/>
              <w:right w:val="single" w:sz="4" w:space="0" w:color="000000"/>
            </w:tcBorders>
            <w:shd w:val="clear" w:color="auto" w:fill="FFFFFF"/>
            <w:hideMark/>
          </w:tcPr>
          <w:p w:rsidR="00D949CF" w:rsidRPr="00F74C81" w:rsidRDefault="00D949CF" w:rsidP="005C0638">
            <w:pPr>
              <w:spacing w:line="360" w:lineRule="auto"/>
              <w:rPr>
                <w:rFonts w:ascii="Times New Roman" w:hAnsi="Times New Roman"/>
                <w:b/>
                <w:sz w:val="24"/>
                <w:szCs w:val="24"/>
                <w:lang w:eastAsia="sq-AL"/>
              </w:rPr>
            </w:pPr>
            <w:r w:rsidRPr="00F74C81">
              <w:rPr>
                <w:rFonts w:ascii="Times New Roman" w:hAnsi="Times New Roman"/>
                <w:b/>
                <w:sz w:val="24"/>
                <w:szCs w:val="24"/>
                <w:lang w:eastAsia="sq-AL"/>
              </w:rPr>
              <w:t>Lënda: Fizike</w:t>
            </w:r>
          </w:p>
        </w:tc>
        <w:tc>
          <w:tcPr>
            <w:tcW w:w="3798"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949CF" w:rsidRPr="00F74C81" w:rsidRDefault="00D949CF" w:rsidP="005C0638">
            <w:pPr>
              <w:spacing w:line="360" w:lineRule="auto"/>
              <w:rPr>
                <w:rFonts w:ascii="Times New Roman" w:hAnsi="Times New Roman"/>
                <w:b/>
                <w:sz w:val="24"/>
                <w:szCs w:val="24"/>
                <w:lang w:eastAsia="sq-AL"/>
              </w:rPr>
            </w:pPr>
            <w:r>
              <w:rPr>
                <w:rFonts w:ascii="Times New Roman" w:hAnsi="Times New Roman"/>
                <w:b/>
                <w:sz w:val="24"/>
                <w:szCs w:val="24"/>
                <w:lang w:eastAsia="sq-AL"/>
              </w:rPr>
              <w:t>Shkalla: IV</w:t>
            </w:r>
          </w:p>
        </w:tc>
        <w:tc>
          <w:tcPr>
            <w:tcW w:w="3968" w:type="dxa"/>
            <w:tcBorders>
              <w:top w:val="single" w:sz="4" w:space="0" w:color="000000"/>
              <w:left w:val="single" w:sz="4" w:space="0" w:color="000000"/>
              <w:bottom w:val="single" w:sz="4" w:space="0" w:color="000000"/>
              <w:right w:val="single" w:sz="4" w:space="0" w:color="000000"/>
            </w:tcBorders>
            <w:shd w:val="clear" w:color="auto" w:fill="FFFFFF"/>
            <w:hideMark/>
          </w:tcPr>
          <w:p w:rsidR="00D949CF" w:rsidRPr="00F74C81" w:rsidRDefault="00D949CF" w:rsidP="005C0638">
            <w:pPr>
              <w:spacing w:line="360" w:lineRule="auto"/>
              <w:rPr>
                <w:rFonts w:ascii="Times New Roman" w:hAnsi="Times New Roman"/>
                <w:b/>
                <w:sz w:val="24"/>
                <w:szCs w:val="24"/>
                <w:lang w:eastAsia="sq-AL"/>
              </w:rPr>
            </w:pPr>
            <w:r w:rsidRPr="00F74C81">
              <w:rPr>
                <w:rFonts w:ascii="Times New Roman" w:hAnsi="Times New Roman"/>
                <w:b/>
                <w:sz w:val="24"/>
                <w:szCs w:val="24"/>
                <w:lang w:eastAsia="sq-AL"/>
              </w:rPr>
              <w:t>Klasa: VI</w:t>
            </w:r>
            <w:r>
              <w:rPr>
                <w:rFonts w:ascii="Times New Roman" w:hAnsi="Times New Roman"/>
                <w:b/>
                <w:sz w:val="24"/>
                <w:szCs w:val="24"/>
                <w:lang w:eastAsia="sq-AL"/>
              </w:rPr>
              <w:t>lI</w:t>
            </w:r>
          </w:p>
        </w:tc>
      </w:tr>
      <w:tr w:rsidR="00D949CF" w:rsidRPr="00DE1CE7" w:rsidTr="00693729">
        <w:trPr>
          <w:trHeight w:val="1196"/>
        </w:trPr>
        <w:tc>
          <w:tcPr>
            <w:tcW w:w="6934" w:type="dxa"/>
            <w:gridSpan w:val="2"/>
            <w:tcBorders>
              <w:top w:val="single" w:sz="4" w:space="0" w:color="000000"/>
              <w:left w:val="single" w:sz="4" w:space="0" w:color="000000"/>
              <w:bottom w:val="single" w:sz="4" w:space="0" w:color="000000"/>
              <w:right w:val="single" w:sz="4" w:space="0" w:color="000000"/>
            </w:tcBorders>
            <w:shd w:val="clear" w:color="auto" w:fill="FFFFFF"/>
          </w:tcPr>
          <w:p w:rsidR="00D949CF" w:rsidRPr="00BC756B" w:rsidRDefault="00D949CF" w:rsidP="00D949CF">
            <w:pPr>
              <w:spacing w:line="276" w:lineRule="auto"/>
              <w:rPr>
                <w:rFonts w:ascii="Times New Roman" w:hAnsi="Times New Roman"/>
                <w:sz w:val="24"/>
                <w:szCs w:val="24"/>
                <w:lang w:eastAsia="sq-AL"/>
              </w:rPr>
            </w:pPr>
            <w:r>
              <w:rPr>
                <w:rFonts w:ascii="Times New Roman" w:hAnsi="Times New Roman"/>
                <w:sz w:val="24"/>
                <w:szCs w:val="24"/>
                <w:lang w:eastAsia="sq-AL"/>
              </w:rPr>
              <w:t xml:space="preserve">11 </w:t>
            </w:r>
            <w:proofErr w:type="spellStart"/>
            <w:r w:rsidRPr="00BC756B">
              <w:rPr>
                <w:rFonts w:ascii="Times New Roman" w:hAnsi="Times New Roman"/>
                <w:sz w:val="24"/>
                <w:szCs w:val="24"/>
                <w:lang w:eastAsia="sq-AL"/>
              </w:rPr>
              <w:t>Paraqitja</w:t>
            </w:r>
            <w:proofErr w:type="spellEnd"/>
            <w:r w:rsidRPr="00BC756B">
              <w:rPr>
                <w:rFonts w:ascii="Times New Roman" w:hAnsi="Times New Roman"/>
                <w:sz w:val="24"/>
                <w:szCs w:val="24"/>
                <w:lang w:eastAsia="sq-AL"/>
              </w:rPr>
              <w:t xml:space="preserve"> e </w:t>
            </w:r>
            <w:proofErr w:type="spellStart"/>
            <w:r w:rsidRPr="00BC756B">
              <w:rPr>
                <w:rFonts w:ascii="Times New Roman" w:hAnsi="Times New Roman"/>
                <w:sz w:val="24"/>
                <w:szCs w:val="24"/>
                <w:lang w:eastAsia="sq-AL"/>
              </w:rPr>
              <w:t>tingujve</w:t>
            </w:r>
            <w:proofErr w:type="spellEnd"/>
            <w:r w:rsidRPr="00BC756B">
              <w:rPr>
                <w:rFonts w:ascii="Times New Roman" w:hAnsi="Times New Roman"/>
                <w:sz w:val="24"/>
                <w:szCs w:val="24"/>
                <w:lang w:eastAsia="sq-AL"/>
              </w:rPr>
              <w:t xml:space="preserve"> </w:t>
            </w:r>
            <w:proofErr w:type="spellStart"/>
            <w:r w:rsidRPr="00BC756B">
              <w:rPr>
                <w:rFonts w:ascii="Times New Roman" w:hAnsi="Times New Roman"/>
                <w:sz w:val="24"/>
                <w:szCs w:val="24"/>
                <w:lang w:eastAsia="sq-AL"/>
              </w:rPr>
              <w:t>në</w:t>
            </w:r>
            <w:proofErr w:type="spellEnd"/>
            <w:r w:rsidRPr="00BC756B">
              <w:rPr>
                <w:rFonts w:ascii="Times New Roman" w:hAnsi="Times New Roman"/>
                <w:sz w:val="24"/>
                <w:szCs w:val="24"/>
                <w:lang w:eastAsia="sq-AL"/>
              </w:rPr>
              <w:t xml:space="preserve"> </w:t>
            </w:r>
            <w:proofErr w:type="spellStart"/>
            <w:r w:rsidRPr="00BC756B">
              <w:rPr>
                <w:rFonts w:ascii="Times New Roman" w:hAnsi="Times New Roman"/>
                <w:sz w:val="24"/>
                <w:szCs w:val="24"/>
                <w:lang w:eastAsia="sq-AL"/>
              </w:rPr>
              <w:t>ekran</w:t>
            </w:r>
            <w:proofErr w:type="spellEnd"/>
          </w:p>
          <w:p w:rsidR="00D949CF" w:rsidRPr="00D949CF" w:rsidRDefault="00D949CF" w:rsidP="00D949CF">
            <w:pPr>
              <w:spacing w:line="276" w:lineRule="auto"/>
              <w:rPr>
                <w:rFonts w:ascii="Times New Roman" w:hAnsi="Times New Roman"/>
                <w:sz w:val="24"/>
                <w:szCs w:val="24"/>
                <w:lang w:eastAsia="sq-AL"/>
              </w:rPr>
            </w:pPr>
            <w:r w:rsidRPr="00BC756B">
              <w:rPr>
                <w:rFonts w:ascii="Times New Roman" w:hAnsi="Times New Roman"/>
                <w:sz w:val="24"/>
                <w:szCs w:val="24"/>
                <w:lang w:eastAsia="sq-AL"/>
              </w:rPr>
              <w:t xml:space="preserve">11 </w:t>
            </w:r>
            <w:proofErr w:type="gramStart"/>
            <w:r w:rsidRPr="00BC756B">
              <w:rPr>
                <w:rFonts w:ascii="Times New Roman" w:hAnsi="Times New Roman"/>
                <w:sz w:val="24"/>
                <w:szCs w:val="24"/>
                <w:lang w:eastAsia="sq-AL"/>
              </w:rPr>
              <w:t>V.Prak</w:t>
            </w:r>
            <w:proofErr w:type="gramEnd"/>
            <w:r w:rsidRPr="00BC756B">
              <w:rPr>
                <w:rFonts w:ascii="Times New Roman" w:hAnsi="Times New Roman"/>
                <w:sz w:val="24"/>
                <w:szCs w:val="24"/>
                <w:lang w:eastAsia="sq-AL"/>
              </w:rPr>
              <w:t>.</w:t>
            </w:r>
            <w:r>
              <w:rPr>
                <w:rFonts w:ascii="Times New Roman" w:hAnsi="Times New Roman"/>
                <w:sz w:val="24"/>
                <w:szCs w:val="24"/>
                <w:lang w:eastAsia="sq-AL"/>
              </w:rPr>
              <w:t xml:space="preserve">5: </w:t>
            </w:r>
            <w:proofErr w:type="spellStart"/>
            <w:r>
              <w:rPr>
                <w:rFonts w:ascii="Times New Roman" w:hAnsi="Times New Roman"/>
                <w:sz w:val="24"/>
                <w:szCs w:val="24"/>
                <w:lang w:eastAsia="sq-AL"/>
              </w:rPr>
              <w:t>Paraqitja</w:t>
            </w:r>
            <w:proofErr w:type="spellEnd"/>
            <w:r>
              <w:rPr>
                <w:rFonts w:ascii="Times New Roman" w:hAnsi="Times New Roman"/>
                <w:sz w:val="24"/>
                <w:szCs w:val="24"/>
                <w:lang w:eastAsia="sq-AL"/>
              </w:rPr>
              <w:t xml:space="preserve"> e </w:t>
            </w:r>
            <w:proofErr w:type="spellStart"/>
            <w:r>
              <w:rPr>
                <w:rFonts w:ascii="Times New Roman" w:hAnsi="Times New Roman"/>
                <w:sz w:val="24"/>
                <w:szCs w:val="24"/>
                <w:lang w:eastAsia="sq-AL"/>
              </w:rPr>
              <w:t>valëve</w:t>
            </w:r>
            <w:proofErr w:type="spellEnd"/>
            <w:r>
              <w:rPr>
                <w:rFonts w:ascii="Times New Roman" w:hAnsi="Times New Roman"/>
                <w:sz w:val="24"/>
                <w:szCs w:val="24"/>
                <w:lang w:eastAsia="sq-AL"/>
              </w:rPr>
              <w:t xml:space="preserve"> </w:t>
            </w:r>
            <w:proofErr w:type="spellStart"/>
            <w:r w:rsidRPr="00BC756B">
              <w:rPr>
                <w:rFonts w:ascii="Times New Roman" w:hAnsi="Times New Roman"/>
                <w:sz w:val="24"/>
                <w:szCs w:val="24"/>
                <w:lang w:eastAsia="sq-AL"/>
              </w:rPr>
              <w:t>zanore</w:t>
            </w:r>
            <w:proofErr w:type="spellEnd"/>
            <w:r w:rsidRPr="00BC756B">
              <w:rPr>
                <w:rFonts w:ascii="Times New Roman" w:hAnsi="Times New Roman"/>
                <w:sz w:val="24"/>
                <w:szCs w:val="24"/>
                <w:lang w:eastAsia="sq-AL"/>
              </w:rPr>
              <w:t xml:space="preserve"> </w:t>
            </w:r>
            <w:proofErr w:type="spellStart"/>
            <w:r w:rsidRPr="00BC756B">
              <w:rPr>
                <w:rFonts w:ascii="Times New Roman" w:hAnsi="Times New Roman"/>
                <w:sz w:val="24"/>
                <w:szCs w:val="24"/>
                <w:lang w:eastAsia="sq-AL"/>
              </w:rPr>
              <w:t>në</w:t>
            </w:r>
            <w:proofErr w:type="spellEnd"/>
            <w:r w:rsidRPr="00BC756B">
              <w:rPr>
                <w:rFonts w:ascii="Times New Roman" w:hAnsi="Times New Roman"/>
                <w:sz w:val="24"/>
                <w:szCs w:val="24"/>
                <w:lang w:eastAsia="sq-AL"/>
              </w:rPr>
              <w:t xml:space="preserve"> </w:t>
            </w:r>
            <w:proofErr w:type="spellStart"/>
            <w:r w:rsidRPr="00BC756B">
              <w:rPr>
                <w:rFonts w:ascii="Times New Roman" w:hAnsi="Times New Roman"/>
                <w:sz w:val="24"/>
                <w:szCs w:val="24"/>
                <w:lang w:eastAsia="sq-AL"/>
              </w:rPr>
              <w:t>ekran</w:t>
            </w:r>
            <w:proofErr w:type="spellEnd"/>
            <w:r w:rsidRPr="00F75EFB">
              <w:rPr>
                <w:rFonts w:ascii="Times New Roman" w:hAnsi="Times New Roman"/>
                <w:sz w:val="24"/>
                <w:szCs w:val="24"/>
                <w:lang w:eastAsia="sq-AL"/>
              </w:rPr>
              <w:t xml:space="preserve"> </w:t>
            </w:r>
          </w:p>
        </w:tc>
        <w:tc>
          <w:tcPr>
            <w:tcW w:w="7766"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D949CF" w:rsidRPr="00693729" w:rsidRDefault="00D949CF" w:rsidP="005C0638">
            <w:pPr>
              <w:autoSpaceDE w:val="0"/>
              <w:autoSpaceDN w:val="0"/>
              <w:adjustRightInd w:val="0"/>
              <w:spacing w:after="0" w:line="240" w:lineRule="auto"/>
              <w:rPr>
                <w:rFonts w:ascii="Times New Roman" w:hAnsi="Times New Roman" w:cs="Times New Roman"/>
                <w:sz w:val="24"/>
                <w:szCs w:val="24"/>
              </w:rPr>
            </w:pPr>
            <w:r w:rsidRPr="00C779BB">
              <w:rPr>
                <w:rFonts w:ascii="Times New Roman" w:hAnsi="Times New Roman"/>
                <w:b/>
                <w:sz w:val="24"/>
                <w:szCs w:val="24"/>
                <w:lang w:eastAsia="sq-AL"/>
              </w:rPr>
              <w:t xml:space="preserve">Situata e të nxënit: </w:t>
            </w:r>
            <w:r w:rsidR="00693729">
              <w:rPr>
                <w:rFonts w:ascii="Times New Roman" w:hAnsi="Times New Roman" w:cs="Times New Roman"/>
                <w:sz w:val="24"/>
                <w:szCs w:val="24"/>
              </w:rPr>
              <w:t>Nëpërmjet 2 ose 3 veglave muzikore të ndryshme lëshohet i njëjti tingull, (e njejta notë ose grup notash me të njejtën lartësi dhe fortësi). Nxënësit tregojnë nëse tingujt janë të njejtë edhe pse lëshohen nga vegla të ndryshme, apo ka ndonjë dallim midis tyre.</w:t>
            </w:r>
          </w:p>
        </w:tc>
      </w:tr>
      <w:tr w:rsidR="00D949CF" w:rsidRPr="00DE1CE7" w:rsidTr="005C0638">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D949CF" w:rsidRPr="00707BCA" w:rsidRDefault="00D949CF" w:rsidP="005C0638">
            <w:pPr>
              <w:rPr>
                <w:sz w:val="24"/>
                <w:szCs w:val="24"/>
                <w:lang w:val="sq-AL"/>
              </w:rPr>
            </w:pPr>
          </w:p>
        </w:tc>
      </w:tr>
      <w:tr w:rsidR="00D949CF" w:rsidTr="005C0638">
        <w:trPr>
          <w:trHeight w:val="5944"/>
        </w:trPr>
        <w:tc>
          <w:tcPr>
            <w:tcW w:w="8068" w:type="dxa"/>
            <w:gridSpan w:val="3"/>
            <w:tcBorders>
              <w:top w:val="single" w:sz="4" w:space="0" w:color="000000"/>
              <w:left w:val="single" w:sz="4" w:space="0" w:color="000000"/>
              <w:right w:val="single" w:sz="4" w:space="0" w:color="000000"/>
            </w:tcBorders>
            <w:shd w:val="clear" w:color="auto" w:fill="FFFFFF"/>
          </w:tcPr>
          <w:p w:rsidR="00D949CF" w:rsidRPr="00C779BB" w:rsidRDefault="00D949CF" w:rsidP="005C0638">
            <w:pPr>
              <w:spacing w:after="0" w:line="360" w:lineRule="auto"/>
              <w:rPr>
                <w:rFonts w:ascii="Times New Roman" w:hAnsi="Times New Roman" w:cs="Times New Roman"/>
                <w:sz w:val="24"/>
                <w:szCs w:val="24"/>
                <w:lang w:eastAsia="sq-AL"/>
              </w:rPr>
            </w:pPr>
            <w:r w:rsidRPr="00C779BB">
              <w:rPr>
                <w:rFonts w:ascii="Times New Roman" w:hAnsi="Times New Roman"/>
                <w:b/>
                <w:sz w:val="24"/>
                <w:szCs w:val="24"/>
                <w:lang w:eastAsia="sq-AL"/>
              </w:rPr>
              <w:t>Rezultatet e të nxënit të kompetencave të fushës sipas temës mësimore</w:t>
            </w:r>
            <w:r w:rsidRPr="00C779BB">
              <w:rPr>
                <w:rFonts w:ascii="Times New Roman" w:hAnsi="Times New Roman"/>
                <w:sz w:val="24"/>
                <w:szCs w:val="24"/>
                <w:lang w:eastAsia="sq-AL"/>
              </w:rPr>
              <w:t xml:space="preserve"> </w:t>
            </w:r>
          </w:p>
          <w:p w:rsidR="00D949CF" w:rsidRPr="00D949CF" w:rsidRDefault="00D949CF" w:rsidP="00D949CF">
            <w:pPr>
              <w:spacing w:line="276" w:lineRule="auto"/>
              <w:rPr>
                <w:rFonts w:ascii="Times New Roman" w:hAnsi="Times New Roman"/>
                <w:b/>
                <w:sz w:val="24"/>
                <w:szCs w:val="24"/>
                <w:lang w:eastAsia="sq-AL"/>
              </w:rPr>
            </w:pPr>
            <w:proofErr w:type="spellStart"/>
            <w:r w:rsidRPr="00D949CF">
              <w:rPr>
                <w:rFonts w:ascii="Times New Roman" w:hAnsi="Times New Roman"/>
                <w:b/>
                <w:sz w:val="24"/>
                <w:szCs w:val="24"/>
                <w:lang w:eastAsia="sq-AL"/>
              </w:rPr>
              <w:t>Paraqitja</w:t>
            </w:r>
            <w:proofErr w:type="spellEnd"/>
            <w:r w:rsidRPr="00D949CF">
              <w:rPr>
                <w:rFonts w:ascii="Times New Roman" w:hAnsi="Times New Roman"/>
                <w:b/>
                <w:sz w:val="24"/>
                <w:szCs w:val="24"/>
                <w:lang w:eastAsia="sq-AL"/>
              </w:rPr>
              <w:t xml:space="preserve"> e </w:t>
            </w:r>
            <w:proofErr w:type="spellStart"/>
            <w:r w:rsidRPr="00D949CF">
              <w:rPr>
                <w:rFonts w:ascii="Times New Roman" w:hAnsi="Times New Roman"/>
                <w:b/>
                <w:sz w:val="24"/>
                <w:szCs w:val="24"/>
                <w:lang w:eastAsia="sq-AL"/>
              </w:rPr>
              <w:t>tingujve</w:t>
            </w:r>
            <w:proofErr w:type="spellEnd"/>
            <w:r w:rsidRPr="00D949CF">
              <w:rPr>
                <w:rFonts w:ascii="Times New Roman" w:hAnsi="Times New Roman"/>
                <w:b/>
                <w:sz w:val="24"/>
                <w:szCs w:val="24"/>
                <w:lang w:eastAsia="sq-AL"/>
              </w:rPr>
              <w:t xml:space="preserve"> </w:t>
            </w:r>
            <w:proofErr w:type="spellStart"/>
            <w:r w:rsidRPr="00D949CF">
              <w:rPr>
                <w:rFonts w:ascii="Times New Roman" w:hAnsi="Times New Roman"/>
                <w:b/>
                <w:sz w:val="24"/>
                <w:szCs w:val="24"/>
                <w:lang w:eastAsia="sq-AL"/>
              </w:rPr>
              <w:t>në</w:t>
            </w:r>
            <w:proofErr w:type="spellEnd"/>
            <w:r w:rsidRPr="00D949CF">
              <w:rPr>
                <w:rFonts w:ascii="Times New Roman" w:hAnsi="Times New Roman"/>
                <w:b/>
                <w:sz w:val="24"/>
                <w:szCs w:val="24"/>
                <w:lang w:eastAsia="sq-AL"/>
              </w:rPr>
              <w:t xml:space="preserve"> </w:t>
            </w:r>
            <w:proofErr w:type="spellStart"/>
            <w:r w:rsidRPr="00D949CF">
              <w:rPr>
                <w:rFonts w:ascii="Times New Roman" w:hAnsi="Times New Roman"/>
                <w:b/>
                <w:sz w:val="24"/>
                <w:szCs w:val="24"/>
                <w:lang w:eastAsia="sq-AL"/>
              </w:rPr>
              <w:t>ekran</w:t>
            </w:r>
            <w:proofErr w:type="spellEnd"/>
            <w:r w:rsidR="002D6B7D">
              <w:rPr>
                <w:rFonts w:ascii="Times New Roman" w:hAnsi="Times New Roman"/>
                <w:b/>
                <w:sz w:val="24"/>
                <w:szCs w:val="24"/>
                <w:lang w:eastAsia="sq-AL"/>
              </w:rPr>
              <w:t xml:space="preserve">        </w:t>
            </w:r>
            <w:r w:rsidR="00CA284B">
              <w:rPr>
                <w:rFonts w:ascii="Times New Roman" w:hAnsi="Times New Roman"/>
                <w:b/>
                <w:sz w:val="24"/>
                <w:szCs w:val="24"/>
                <w:lang w:eastAsia="sq-AL"/>
              </w:rPr>
              <w:t xml:space="preserve">       </w:t>
            </w:r>
            <w:bookmarkStart w:id="0" w:name="_GoBack"/>
            <w:bookmarkEnd w:id="0"/>
          </w:p>
          <w:p w:rsidR="00D949CF" w:rsidRPr="00C779BB" w:rsidRDefault="00D949CF" w:rsidP="005C0638">
            <w:pPr>
              <w:spacing w:after="0"/>
              <w:rPr>
                <w:rFonts w:ascii="Times New Roman" w:hAnsi="Times New Roman" w:cs="Times New Roman"/>
                <w:sz w:val="24"/>
                <w:szCs w:val="24"/>
              </w:rPr>
            </w:pPr>
            <w:r w:rsidRPr="00C779BB">
              <w:rPr>
                <w:rFonts w:ascii="Times New Roman" w:hAnsi="Times New Roman" w:cs="Times New Roman"/>
                <w:sz w:val="24"/>
                <w:szCs w:val="24"/>
              </w:rPr>
              <w:t xml:space="preserve">Nxënësi/ja            </w:t>
            </w:r>
          </w:p>
          <w:p w:rsidR="00D949CF" w:rsidRDefault="00D949CF" w:rsidP="00D949CF">
            <w:pPr>
              <w:spacing w:after="120"/>
              <w:rPr>
                <w:rFonts w:ascii="Times New Roman" w:hAnsi="Times New Roman" w:cs="Times New Roman"/>
                <w:sz w:val="24"/>
                <w:szCs w:val="24"/>
              </w:rPr>
            </w:pPr>
            <w:r w:rsidRPr="00D2146E">
              <w:rPr>
                <w:rFonts w:ascii="Times New Roman" w:hAnsi="Times New Roman" w:cs="Times New Roman"/>
                <w:sz w:val="24"/>
                <w:szCs w:val="24"/>
              </w:rPr>
              <w:t>▪</w:t>
            </w:r>
            <w:r>
              <w:rPr>
                <w:rFonts w:ascii="Times New Roman" w:hAnsi="Times New Roman" w:cs="Times New Roman"/>
                <w:sz w:val="24"/>
                <w:szCs w:val="24"/>
              </w:rPr>
              <w:t xml:space="preserve"> tregon përse përdoret oshiloskopi;</w:t>
            </w:r>
          </w:p>
          <w:p w:rsidR="00D949CF" w:rsidRDefault="00D949CF" w:rsidP="00D949CF">
            <w:pPr>
              <w:spacing w:after="0"/>
              <w:rPr>
                <w:rFonts w:ascii="Times New Roman" w:hAnsi="Times New Roman" w:cs="Times New Roman"/>
                <w:sz w:val="24"/>
                <w:szCs w:val="24"/>
              </w:rPr>
            </w:pPr>
            <w:r w:rsidRPr="00D2146E">
              <w:rPr>
                <w:rFonts w:ascii="Times New Roman" w:hAnsi="Times New Roman" w:cs="Times New Roman"/>
                <w:sz w:val="24"/>
                <w:szCs w:val="24"/>
              </w:rPr>
              <w:t>▪</w:t>
            </w:r>
            <w:r>
              <w:rPr>
                <w:rFonts w:ascii="Times New Roman" w:hAnsi="Times New Roman" w:cs="Times New Roman"/>
                <w:sz w:val="24"/>
                <w:szCs w:val="24"/>
              </w:rPr>
              <w:t xml:space="preserve"> përcakton karakteristikat e valës zanore nëpërmjet leximit të gjurmës në </w:t>
            </w:r>
          </w:p>
          <w:p w:rsidR="00D949CF" w:rsidRDefault="00D949CF" w:rsidP="00D949CF">
            <w:pPr>
              <w:spacing w:after="120"/>
              <w:rPr>
                <w:rFonts w:ascii="Times New Roman" w:hAnsi="Times New Roman" w:cs="Times New Roman"/>
                <w:sz w:val="24"/>
                <w:szCs w:val="24"/>
              </w:rPr>
            </w:pPr>
            <w:r>
              <w:rPr>
                <w:rFonts w:ascii="Times New Roman" w:hAnsi="Times New Roman" w:cs="Times New Roman"/>
                <w:sz w:val="24"/>
                <w:szCs w:val="24"/>
              </w:rPr>
              <w:t xml:space="preserve">  oshiloskop;</w:t>
            </w:r>
          </w:p>
          <w:p w:rsidR="00D949CF" w:rsidRDefault="00D949CF" w:rsidP="00D949CF">
            <w:pPr>
              <w:spacing w:after="0"/>
              <w:rPr>
                <w:rFonts w:ascii="Times New Roman" w:hAnsi="Times New Roman" w:cs="Times New Roman"/>
                <w:sz w:val="24"/>
                <w:szCs w:val="24"/>
              </w:rPr>
            </w:pPr>
            <w:r w:rsidRPr="00D2146E">
              <w:rPr>
                <w:rFonts w:ascii="Times New Roman" w:hAnsi="Times New Roman" w:cs="Times New Roman"/>
                <w:sz w:val="24"/>
                <w:szCs w:val="24"/>
              </w:rPr>
              <w:t>▪</w:t>
            </w:r>
            <w:r>
              <w:rPr>
                <w:rFonts w:ascii="Times New Roman" w:hAnsi="Times New Roman" w:cs="Times New Roman"/>
                <w:sz w:val="24"/>
                <w:szCs w:val="24"/>
              </w:rPr>
              <w:t xml:space="preserve"> evidenton timbrin si karakteristikë specifike të tingullit. </w:t>
            </w:r>
          </w:p>
          <w:p w:rsidR="00D949CF" w:rsidRDefault="00D949CF" w:rsidP="00D949CF">
            <w:pPr>
              <w:spacing w:after="0"/>
              <w:rPr>
                <w:rFonts w:ascii="Times New Roman" w:hAnsi="Times New Roman" w:cs="Times New Roman"/>
                <w:sz w:val="24"/>
                <w:szCs w:val="24"/>
              </w:rPr>
            </w:pPr>
          </w:p>
          <w:p w:rsidR="00D949CF" w:rsidRPr="00D949CF" w:rsidRDefault="00D949CF" w:rsidP="005C0638">
            <w:pPr>
              <w:spacing w:after="120"/>
              <w:rPr>
                <w:rFonts w:ascii="Times New Roman" w:hAnsi="Times New Roman" w:cs="Times New Roman"/>
                <w:b/>
                <w:sz w:val="24"/>
                <w:szCs w:val="24"/>
              </w:rPr>
            </w:pPr>
            <w:r w:rsidRPr="00D949CF">
              <w:rPr>
                <w:rFonts w:ascii="Times New Roman" w:hAnsi="Times New Roman"/>
                <w:b/>
                <w:sz w:val="24"/>
                <w:szCs w:val="24"/>
                <w:lang w:eastAsia="sq-AL"/>
              </w:rPr>
              <w:t xml:space="preserve">V.Prak.5: Paraqitja e valëve zanore në ekran    </w:t>
            </w:r>
          </w:p>
          <w:p w:rsidR="00D949CF" w:rsidRPr="00C779BB" w:rsidRDefault="00D949CF" w:rsidP="005C0638">
            <w:pPr>
              <w:spacing w:after="0" w:line="360" w:lineRule="auto"/>
              <w:rPr>
                <w:rFonts w:ascii="Times New Roman" w:hAnsi="Times New Roman" w:cs="Times New Roman"/>
                <w:sz w:val="24"/>
                <w:szCs w:val="24"/>
              </w:rPr>
            </w:pPr>
            <w:r w:rsidRPr="00C779BB">
              <w:rPr>
                <w:rFonts w:ascii="Times New Roman" w:hAnsi="Times New Roman" w:cs="Times New Roman"/>
                <w:sz w:val="24"/>
                <w:szCs w:val="24"/>
              </w:rPr>
              <w:t>Nxënësi/ja</w:t>
            </w:r>
          </w:p>
          <w:p w:rsidR="00D949CF" w:rsidRDefault="00D949CF" w:rsidP="00D949CF">
            <w:pPr>
              <w:spacing w:after="0"/>
              <w:rPr>
                <w:rFonts w:ascii="Times New Roman" w:hAnsi="Times New Roman" w:cs="Times New Roman"/>
                <w:sz w:val="24"/>
                <w:szCs w:val="24"/>
              </w:rPr>
            </w:pPr>
            <w:r w:rsidRPr="00D2146E">
              <w:rPr>
                <w:rFonts w:ascii="Times New Roman" w:hAnsi="Times New Roman" w:cs="Times New Roman"/>
                <w:sz w:val="24"/>
                <w:szCs w:val="24"/>
              </w:rPr>
              <w:t>▪</w:t>
            </w:r>
            <w:r>
              <w:rPr>
                <w:rFonts w:ascii="Times New Roman" w:hAnsi="Times New Roman" w:cs="Times New Roman"/>
                <w:sz w:val="24"/>
                <w:szCs w:val="24"/>
              </w:rPr>
              <w:t xml:space="preserve"> </w:t>
            </w:r>
            <w:r w:rsidRPr="00D949CF">
              <w:rPr>
                <w:rFonts w:ascii="Times New Roman" w:hAnsi="Times New Roman" w:cs="Times New Roman"/>
                <w:sz w:val="24"/>
                <w:szCs w:val="24"/>
              </w:rPr>
              <w:t xml:space="preserve">përdor aparatura të veçanta, si oshiloskopi, për të vrojtuar gjurmën e valës </w:t>
            </w:r>
            <w:r>
              <w:rPr>
                <w:rFonts w:ascii="Times New Roman" w:hAnsi="Times New Roman" w:cs="Times New Roman"/>
                <w:sz w:val="24"/>
                <w:szCs w:val="24"/>
              </w:rPr>
              <w:t xml:space="preserve">  </w:t>
            </w:r>
          </w:p>
          <w:p w:rsidR="00D949CF" w:rsidRDefault="00D949CF" w:rsidP="005C0638">
            <w:pPr>
              <w:spacing w:after="120"/>
              <w:rPr>
                <w:rFonts w:ascii="Times New Roman" w:hAnsi="Times New Roman" w:cs="Times New Roman"/>
                <w:sz w:val="24"/>
                <w:szCs w:val="24"/>
              </w:rPr>
            </w:pPr>
            <w:r>
              <w:rPr>
                <w:rFonts w:ascii="Times New Roman" w:hAnsi="Times New Roman" w:cs="Times New Roman"/>
                <w:sz w:val="24"/>
                <w:szCs w:val="24"/>
              </w:rPr>
              <w:t xml:space="preserve">   </w:t>
            </w:r>
            <w:r w:rsidRPr="00D949CF">
              <w:rPr>
                <w:rFonts w:ascii="Times New Roman" w:hAnsi="Times New Roman" w:cs="Times New Roman"/>
                <w:sz w:val="24"/>
                <w:szCs w:val="24"/>
              </w:rPr>
              <w:t>zanore;</w:t>
            </w:r>
          </w:p>
          <w:p w:rsidR="00D949CF" w:rsidRDefault="00D949CF" w:rsidP="00D949CF">
            <w:pPr>
              <w:spacing w:after="0"/>
              <w:rPr>
                <w:rFonts w:ascii="Times New Roman" w:hAnsi="Times New Roman" w:cs="Times New Roman"/>
                <w:sz w:val="24"/>
                <w:szCs w:val="24"/>
              </w:rPr>
            </w:pPr>
            <w:r w:rsidRPr="00D2146E">
              <w:rPr>
                <w:rFonts w:ascii="Times New Roman" w:hAnsi="Times New Roman" w:cs="Times New Roman"/>
                <w:sz w:val="24"/>
                <w:szCs w:val="24"/>
              </w:rPr>
              <w:t>▪</w:t>
            </w:r>
            <w:r>
              <w:rPr>
                <w:rFonts w:ascii="Times New Roman" w:hAnsi="Times New Roman" w:cs="Times New Roman"/>
                <w:sz w:val="24"/>
                <w:szCs w:val="24"/>
              </w:rPr>
              <w:t xml:space="preserve"> </w:t>
            </w:r>
            <w:r w:rsidRPr="00D949CF">
              <w:rPr>
                <w:rFonts w:ascii="Times New Roman" w:hAnsi="Times New Roman" w:cs="Times New Roman"/>
                <w:sz w:val="24"/>
                <w:szCs w:val="24"/>
              </w:rPr>
              <w:t xml:space="preserve">hulumton mbi ndryshimet e gjurmës për tinguj: të fortë dhe të dobët, të lartë </w:t>
            </w:r>
            <w:r>
              <w:rPr>
                <w:rFonts w:ascii="Times New Roman" w:hAnsi="Times New Roman" w:cs="Times New Roman"/>
                <w:sz w:val="24"/>
                <w:szCs w:val="24"/>
              </w:rPr>
              <w:t xml:space="preserve">  </w:t>
            </w:r>
          </w:p>
          <w:p w:rsidR="00D949CF" w:rsidRDefault="00D949CF" w:rsidP="005C0638">
            <w:pPr>
              <w:spacing w:after="120"/>
              <w:rPr>
                <w:rFonts w:ascii="Times New Roman" w:hAnsi="Times New Roman" w:cs="Times New Roman"/>
                <w:sz w:val="24"/>
                <w:szCs w:val="24"/>
              </w:rPr>
            </w:pPr>
            <w:r>
              <w:rPr>
                <w:rFonts w:ascii="Times New Roman" w:hAnsi="Times New Roman" w:cs="Times New Roman"/>
                <w:sz w:val="24"/>
                <w:szCs w:val="24"/>
              </w:rPr>
              <w:t xml:space="preserve">  </w:t>
            </w:r>
            <w:r w:rsidRPr="00D949CF">
              <w:rPr>
                <w:rFonts w:ascii="Times New Roman" w:hAnsi="Times New Roman" w:cs="Times New Roman"/>
                <w:sz w:val="24"/>
                <w:szCs w:val="24"/>
              </w:rPr>
              <w:t>dhe të ulët;</w:t>
            </w:r>
          </w:p>
          <w:p w:rsidR="00D949CF" w:rsidRPr="002F75C9" w:rsidRDefault="00D949CF" w:rsidP="005C0638">
            <w:pPr>
              <w:spacing w:after="120"/>
              <w:rPr>
                <w:rFonts w:ascii="Times New Roman" w:hAnsi="Times New Roman" w:cs="Times New Roman"/>
                <w:sz w:val="24"/>
                <w:szCs w:val="24"/>
              </w:rPr>
            </w:pPr>
            <w:r w:rsidRPr="00D2146E">
              <w:rPr>
                <w:rFonts w:ascii="Times New Roman" w:hAnsi="Times New Roman" w:cs="Times New Roman"/>
                <w:sz w:val="24"/>
                <w:szCs w:val="24"/>
              </w:rPr>
              <w:t>▪</w:t>
            </w:r>
            <w:r>
              <w:rPr>
                <w:rFonts w:ascii="Times New Roman" w:hAnsi="Times New Roman" w:cs="Times New Roman"/>
                <w:sz w:val="24"/>
                <w:szCs w:val="24"/>
              </w:rPr>
              <w:t xml:space="preserve"> </w:t>
            </w:r>
            <w:r w:rsidRPr="00D949CF">
              <w:rPr>
                <w:rFonts w:ascii="Times New Roman" w:hAnsi="Times New Roman" w:cs="Times New Roman"/>
                <w:sz w:val="24"/>
                <w:szCs w:val="24"/>
              </w:rPr>
              <w:t>vrojton ndryshimet dhe nxjerr përfundime.</w:t>
            </w:r>
          </w:p>
        </w:tc>
        <w:tc>
          <w:tcPr>
            <w:tcW w:w="6632" w:type="dxa"/>
            <w:gridSpan w:val="2"/>
            <w:tcBorders>
              <w:top w:val="single" w:sz="4" w:space="0" w:color="000000"/>
              <w:left w:val="single" w:sz="4" w:space="0" w:color="000000"/>
              <w:right w:val="single" w:sz="4" w:space="0" w:color="000000"/>
            </w:tcBorders>
            <w:shd w:val="clear" w:color="auto" w:fill="FFFFFF"/>
            <w:hideMark/>
          </w:tcPr>
          <w:p w:rsidR="00D949CF" w:rsidRPr="00DB1CA8" w:rsidRDefault="00D949CF" w:rsidP="005C0638">
            <w:pPr>
              <w:spacing w:line="360" w:lineRule="auto"/>
              <w:rPr>
                <w:rFonts w:ascii="Times New Roman" w:hAnsi="Times New Roman"/>
                <w:b/>
                <w:sz w:val="24"/>
                <w:szCs w:val="24"/>
                <w:lang w:eastAsia="sq-AL"/>
              </w:rPr>
            </w:pPr>
          </w:p>
          <w:p w:rsidR="00D949CF" w:rsidRPr="00044912" w:rsidRDefault="00D949CF" w:rsidP="00693729">
            <w:pPr>
              <w:spacing w:after="120"/>
              <w:rPr>
                <w:rFonts w:ascii="Times New Roman" w:hAnsi="Times New Roman" w:cs="Times New Roman"/>
                <w:sz w:val="24"/>
                <w:szCs w:val="24"/>
              </w:rPr>
            </w:pPr>
            <w:proofErr w:type="spellStart"/>
            <w:r w:rsidRPr="00F74C81">
              <w:rPr>
                <w:rFonts w:ascii="Times New Roman" w:hAnsi="Times New Roman"/>
                <w:b/>
                <w:sz w:val="24"/>
                <w:szCs w:val="24"/>
                <w:lang w:eastAsia="sq-AL"/>
              </w:rPr>
              <w:t>Fjalët</w:t>
            </w:r>
            <w:proofErr w:type="spellEnd"/>
            <w:r w:rsidRPr="00F74C81">
              <w:rPr>
                <w:rFonts w:ascii="Times New Roman" w:hAnsi="Times New Roman"/>
                <w:b/>
                <w:sz w:val="24"/>
                <w:szCs w:val="24"/>
                <w:lang w:eastAsia="sq-AL"/>
              </w:rPr>
              <w:t xml:space="preserve"> </w:t>
            </w:r>
            <w:proofErr w:type="spellStart"/>
            <w:r w:rsidRPr="00F74C81">
              <w:rPr>
                <w:rFonts w:ascii="Times New Roman" w:hAnsi="Times New Roman"/>
                <w:b/>
                <w:sz w:val="24"/>
                <w:szCs w:val="24"/>
                <w:lang w:eastAsia="sq-AL"/>
              </w:rPr>
              <w:t>kyçe</w:t>
            </w:r>
            <w:proofErr w:type="spellEnd"/>
            <w:r w:rsidRPr="00F74C81">
              <w:rPr>
                <w:rFonts w:ascii="Times New Roman" w:hAnsi="Times New Roman"/>
                <w:b/>
                <w:sz w:val="24"/>
                <w:szCs w:val="24"/>
                <w:lang w:eastAsia="sq-AL"/>
              </w:rPr>
              <w:t xml:space="preserve">: </w:t>
            </w:r>
            <w:proofErr w:type="spellStart"/>
            <w:r w:rsidR="00693729" w:rsidRPr="00266706">
              <w:rPr>
                <w:rFonts w:ascii="Times New Roman" w:hAnsi="Times New Roman" w:cs="Times New Roman"/>
                <w:sz w:val="24"/>
                <w:szCs w:val="24"/>
              </w:rPr>
              <w:t>Oshiloskop</w:t>
            </w:r>
            <w:proofErr w:type="spellEnd"/>
            <w:r w:rsidR="00693729">
              <w:rPr>
                <w:rFonts w:ascii="Times New Roman" w:hAnsi="Times New Roman" w:cs="Times New Roman"/>
                <w:sz w:val="24"/>
                <w:szCs w:val="24"/>
              </w:rPr>
              <w:t xml:space="preserve">, </w:t>
            </w:r>
            <w:proofErr w:type="spellStart"/>
            <w:r w:rsidR="00693729">
              <w:rPr>
                <w:rFonts w:ascii="Times New Roman" w:hAnsi="Times New Roman" w:cs="Times New Roman"/>
                <w:sz w:val="24"/>
                <w:szCs w:val="24"/>
              </w:rPr>
              <w:t>gjurmë</w:t>
            </w:r>
            <w:proofErr w:type="spellEnd"/>
            <w:r w:rsidR="00693729">
              <w:rPr>
                <w:rFonts w:ascii="Times New Roman" w:hAnsi="Times New Roman" w:cs="Times New Roman"/>
                <w:sz w:val="24"/>
                <w:szCs w:val="24"/>
              </w:rPr>
              <w:t xml:space="preserve">, timbri, </w:t>
            </w:r>
            <w:proofErr w:type="spellStart"/>
            <w:r w:rsidR="00693729">
              <w:rPr>
                <w:rFonts w:ascii="Times New Roman" w:hAnsi="Times New Roman" w:cs="Times New Roman"/>
                <w:sz w:val="24"/>
                <w:szCs w:val="24"/>
              </w:rPr>
              <w:t>harmonika</w:t>
            </w:r>
            <w:proofErr w:type="spellEnd"/>
            <w:r w:rsidR="00693729">
              <w:rPr>
                <w:rFonts w:ascii="Times New Roman" w:hAnsi="Times New Roman" w:cs="Times New Roman"/>
                <w:sz w:val="24"/>
                <w:szCs w:val="24"/>
              </w:rPr>
              <w:t>.</w:t>
            </w:r>
          </w:p>
        </w:tc>
      </w:tr>
      <w:tr w:rsidR="00D949CF" w:rsidRPr="00C779BB" w:rsidTr="00693729">
        <w:trPr>
          <w:trHeight w:val="699"/>
        </w:trPr>
        <w:tc>
          <w:tcPr>
            <w:tcW w:w="8068"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693729" w:rsidRDefault="00D949CF" w:rsidP="00693729">
            <w:pPr>
              <w:spacing w:after="0"/>
              <w:rPr>
                <w:rFonts w:ascii="Times New Roman" w:hAnsi="Times New Roman" w:cs="Times New Roman"/>
                <w:sz w:val="24"/>
                <w:szCs w:val="24"/>
              </w:rPr>
            </w:pPr>
            <w:r w:rsidRPr="00A65F55">
              <w:rPr>
                <w:rFonts w:ascii="Times New Roman" w:hAnsi="Times New Roman"/>
                <w:b/>
                <w:sz w:val="24"/>
                <w:szCs w:val="24"/>
                <w:lang w:eastAsia="sq-AL"/>
              </w:rPr>
              <w:lastRenderedPageBreak/>
              <w:t xml:space="preserve">Burimet: </w:t>
            </w:r>
            <w:r w:rsidR="00693729">
              <w:rPr>
                <w:rFonts w:ascii="Times New Roman" w:hAnsi="Times New Roman" w:cs="Times New Roman"/>
                <w:sz w:val="24"/>
                <w:szCs w:val="24"/>
              </w:rPr>
              <w:t xml:space="preserve">Oshiloskop, vizore, ndonjë vegël muzikore, celular, </w:t>
            </w:r>
            <w:r w:rsidR="00693729" w:rsidRPr="00693729">
              <w:rPr>
                <w:rFonts w:ascii="Times New Roman" w:hAnsi="Times New Roman" w:cs="Times New Roman"/>
                <w:sz w:val="24"/>
                <w:szCs w:val="24"/>
              </w:rPr>
              <w:t xml:space="preserve">mikrofon, </w:t>
            </w:r>
            <w:r w:rsidR="00693729">
              <w:rPr>
                <w:rFonts w:ascii="Times New Roman" w:hAnsi="Times New Roman" w:cs="Times New Roman"/>
                <w:sz w:val="24"/>
                <w:szCs w:val="24"/>
              </w:rPr>
              <w:t xml:space="preserve">  </w:t>
            </w:r>
          </w:p>
          <w:p w:rsidR="00D949CF" w:rsidRPr="00044912" w:rsidRDefault="00693729" w:rsidP="005C0638">
            <w:pPr>
              <w:spacing w:after="120"/>
              <w:rPr>
                <w:rFonts w:ascii="Times New Roman" w:hAnsi="Times New Roman" w:cs="Times New Roman"/>
                <w:sz w:val="24"/>
                <w:szCs w:val="24"/>
              </w:rPr>
            </w:pPr>
            <w:r>
              <w:rPr>
                <w:rFonts w:ascii="Times New Roman" w:hAnsi="Times New Roman" w:cs="Times New Roman"/>
                <w:sz w:val="24"/>
                <w:szCs w:val="24"/>
              </w:rPr>
              <w:t xml:space="preserve">                 </w:t>
            </w:r>
            <w:r w:rsidRPr="00693729">
              <w:rPr>
                <w:rFonts w:ascii="Times New Roman" w:hAnsi="Times New Roman" w:cs="Times New Roman"/>
                <w:sz w:val="24"/>
                <w:szCs w:val="24"/>
              </w:rPr>
              <w:t>altoparlant.</w:t>
            </w:r>
          </w:p>
        </w:tc>
        <w:tc>
          <w:tcPr>
            <w:tcW w:w="663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949CF" w:rsidRPr="00693729" w:rsidRDefault="00D949CF" w:rsidP="00693729">
            <w:pPr>
              <w:spacing w:after="0" w:line="360" w:lineRule="auto"/>
              <w:rPr>
                <w:rFonts w:ascii="Times New Roman" w:hAnsi="Times New Roman"/>
                <w:b/>
                <w:sz w:val="24"/>
                <w:szCs w:val="24"/>
                <w:lang w:val="en-US" w:eastAsia="sq-AL"/>
              </w:rPr>
            </w:pPr>
            <w:proofErr w:type="spellStart"/>
            <w:r w:rsidRPr="00C779BB">
              <w:rPr>
                <w:rFonts w:ascii="Times New Roman" w:hAnsi="Times New Roman"/>
                <w:b/>
                <w:sz w:val="24"/>
                <w:szCs w:val="24"/>
                <w:lang w:val="en-US" w:eastAsia="sq-AL"/>
              </w:rPr>
              <w:t>Lidhja</w:t>
            </w:r>
            <w:proofErr w:type="spellEnd"/>
            <w:r w:rsidRPr="00C779BB">
              <w:rPr>
                <w:rFonts w:ascii="Times New Roman" w:hAnsi="Times New Roman"/>
                <w:b/>
                <w:sz w:val="24"/>
                <w:szCs w:val="24"/>
                <w:lang w:val="en-US" w:eastAsia="sq-AL"/>
              </w:rPr>
              <w:t xml:space="preserve"> me </w:t>
            </w:r>
            <w:proofErr w:type="spellStart"/>
            <w:r w:rsidRPr="00C779BB">
              <w:rPr>
                <w:rFonts w:ascii="Times New Roman" w:hAnsi="Times New Roman"/>
                <w:b/>
                <w:sz w:val="24"/>
                <w:szCs w:val="24"/>
                <w:lang w:val="en-US" w:eastAsia="sq-AL"/>
              </w:rPr>
              <w:t>fushat</w:t>
            </w:r>
            <w:proofErr w:type="spellEnd"/>
            <w:r w:rsidRPr="00C779BB">
              <w:rPr>
                <w:rFonts w:ascii="Times New Roman" w:hAnsi="Times New Roman"/>
                <w:b/>
                <w:sz w:val="24"/>
                <w:szCs w:val="24"/>
                <w:lang w:val="en-US" w:eastAsia="sq-AL"/>
              </w:rPr>
              <w:t xml:space="preserve"> e </w:t>
            </w:r>
            <w:proofErr w:type="spellStart"/>
            <w:r w:rsidRPr="00C779BB">
              <w:rPr>
                <w:rFonts w:ascii="Times New Roman" w:hAnsi="Times New Roman"/>
                <w:b/>
                <w:sz w:val="24"/>
                <w:szCs w:val="24"/>
                <w:lang w:val="en-US" w:eastAsia="sq-AL"/>
              </w:rPr>
              <w:t>tjera</w:t>
            </w:r>
            <w:proofErr w:type="spellEnd"/>
            <w:r w:rsidRPr="00C779BB">
              <w:rPr>
                <w:rFonts w:ascii="Times New Roman" w:hAnsi="Times New Roman"/>
                <w:b/>
                <w:sz w:val="24"/>
                <w:szCs w:val="24"/>
                <w:lang w:val="en-US" w:eastAsia="sq-AL"/>
              </w:rPr>
              <w:t xml:space="preserve"> </w:t>
            </w:r>
            <w:proofErr w:type="spellStart"/>
            <w:r w:rsidRPr="00C779BB">
              <w:rPr>
                <w:rFonts w:ascii="Times New Roman" w:hAnsi="Times New Roman"/>
                <w:b/>
                <w:sz w:val="24"/>
                <w:szCs w:val="24"/>
                <w:lang w:val="en-US" w:eastAsia="sq-AL"/>
              </w:rPr>
              <w:t>ose</w:t>
            </w:r>
            <w:proofErr w:type="spellEnd"/>
            <w:r w:rsidRPr="00C779BB">
              <w:rPr>
                <w:rFonts w:ascii="Times New Roman" w:hAnsi="Times New Roman"/>
                <w:b/>
                <w:sz w:val="24"/>
                <w:szCs w:val="24"/>
                <w:lang w:val="en-US" w:eastAsia="sq-AL"/>
              </w:rPr>
              <w:t xml:space="preserve"> me </w:t>
            </w:r>
            <w:proofErr w:type="spellStart"/>
            <w:r w:rsidRPr="00C779BB">
              <w:rPr>
                <w:rFonts w:ascii="Times New Roman" w:hAnsi="Times New Roman"/>
                <w:b/>
                <w:sz w:val="24"/>
                <w:szCs w:val="24"/>
                <w:lang w:val="en-US" w:eastAsia="sq-AL"/>
              </w:rPr>
              <w:t>temat</w:t>
            </w:r>
            <w:proofErr w:type="spellEnd"/>
            <w:r w:rsidRPr="00C779BB">
              <w:rPr>
                <w:rFonts w:ascii="Times New Roman" w:hAnsi="Times New Roman"/>
                <w:b/>
                <w:sz w:val="24"/>
                <w:szCs w:val="24"/>
                <w:lang w:val="en-US" w:eastAsia="sq-AL"/>
              </w:rPr>
              <w:t xml:space="preserve"> </w:t>
            </w:r>
            <w:proofErr w:type="spellStart"/>
            <w:r w:rsidRPr="00C779BB">
              <w:rPr>
                <w:rFonts w:ascii="Times New Roman" w:hAnsi="Times New Roman"/>
                <w:b/>
                <w:sz w:val="24"/>
                <w:szCs w:val="24"/>
                <w:lang w:val="en-US" w:eastAsia="sq-AL"/>
              </w:rPr>
              <w:t>ndërkurrikulare</w:t>
            </w:r>
            <w:proofErr w:type="spellEnd"/>
            <w:r w:rsidRPr="00C779BB">
              <w:rPr>
                <w:rFonts w:ascii="Times New Roman" w:hAnsi="Times New Roman"/>
                <w:b/>
                <w:sz w:val="24"/>
                <w:szCs w:val="24"/>
                <w:lang w:val="en-US" w:eastAsia="sq-AL"/>
              </w:rPr>
              <w:t xml:space="preserve">: </w:t>
            </w:r>
          </w:p>
        </w:tc>
      </w:tr>
      <w:tr w:rsidR="00D949CF" w:rsidTr="005C0638">
        <w:trPr>
          <w:trHeight w:val="345"/>
        </w:trPr>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D949CF" w:rsidRDefault="00D949CF" w:rsidP="005C0638">
            <w:pPr>
              <w:spacing w:line="360" w:lineRule="auto"/>
              <w:jc w:val="center"/>
              <w:rPr>
                <w:rFonts w:ascii="Times New Roman" w:hAnsi="Times New Roman"/>
                <w:b/>
                <w:lang w:eastAsia="sq-AL"/>
              </w:rPr>
            </w:pPr>
            <w:r>
              <w:rPr>
                <w:rFonts w:ascii="Times New Roman" w:hAnsi="Times New Roman"/>
                <w:b/>
                <w:lang w:eastAsia="sq-AL"/>
              </w:rPr>
              <w:t>Metodologjia dhe veprimtaritë e nxënësve</w:t>
            </w:r>
          </w:p>
        </w:tc>
      </w:tr>
      <w:tr w:rsidR="00D949CF" w:rsidRPr="00693729" w:rsidTr="005C0638">
        <w:trPr>
          <w:trHeight w:val="907"/>
        </w:trPr>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693729" w:rsidRPr="007053A6" w:rsidRDefault="00693729" w:rsidP="00693729">
            <w:pPr>
              <w:spacing w:after="0"/>
              <w:rPr>
                <w:rFonts w:ascii="Times New Roman" w:hAnsi="Times New Roman" w:cs="Times New Roman"/>
                <w:i/>
                <w:sz w:val="24"/>
                <w:szCs w:val="24"/>
              </w:rPr>
            </w:pPr>
            <w:r w:rsidRPr="007053A6">
              <w:rPr>
                <w:rFonts w:ascii="Times New Roman" w:hAnsi="Times New Roman" w:cs="Times New Roman"/>
                <w:i/>
                <w:sz w:val="24"/>
                <w:szCs w:val="24"/>
              </w:rPr>
              <w:t>Vrojtim-analiz</w:t>
            </w:r>
            <w:r>
              <w:rPr>
                <w:rFonts w:ascii="Times New Roman" w:hAnsi="Times New Roman" w:cs="Times New Roman"/>
                <w:i/>
                <w:sz w:val="24"/>
                <w:szCs w:val="24"/>
              </w:rPr>
              <w:t>ë</w:t>
            </w:r>
            <w:r w:rsidRPr="007053A6">
              <w:rPr>
                <w:rFonts w:ascii="Times New Roman" w:hAnsi="Times New Roman" w:cs="Times New Roman"/>
                <w:i/>
                <w:sz w:val="24"/>
                <w:szCs w:val="24"/>
              </w:rPr>
              <w:t>-diskutim</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Ju tregohet nxënësve si fillim një oshiloskop, përse shërben ai, provohet funksionimi i tij me një mikrofon, tregohet çfarë është gjurma dhe si    </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ndryshon ajo për tinguj të ndryshëm.</w:t>
            </w:r>
          </w:p>
          <w:p w:rsidR="00693729" w:rsidRPr="0055153A" w:rsidRDefault="00693729" w:rsidP="00693729">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Pr="0055153A">
              <w:rPr>
                <w:rFonts w:ascii="Times New Roman" w:hAnsi="Times New Roman" w:cs="Times New Roman"/>
                <w:i/>
                <w:sz w:val="24"/>
                <w:szCs w:val="24"/>
              </w:rPr>
              <w:t>Ndryshimi i gjurm</w:t>
            </w:r>
            <w:r>
              <w:rPr>
                <w:rFonts w:ascii="Times New Roman" w:hAnsi="Times New Roman" w:cs="Times New Roman"/>
                <w:i/>
                <w:sz w:val="24"/>
                <w:szCs w:val="24"/>
              </w:rPr>
              <w:t>ë</w:t>
            </w:r>
            <w:r w:rsidRPr="0055153A">
              <w:rPr>
                <w:rFonts w:ascii="Times New Roman" w:hAnsi="Times New Roman" w:cs="Times New Roman"/>
                <w:i/>
                <w:sz w:val="24"/>
                <w:szCs w:val="24"/>
              </w:rPr>
              <w:t>s n</w:t>
            </w:r>
            <w:r>
              <w:rPr>
                <w:rFonts w:ascii="Times New Roman" w:hAnsi="Times New Roman" w:cs="Times New Roman"/>
                <w:i/>
                <w:sz w:val="24"/>
                <w:szCs w:val="24"/>
              </w:rPr>
              <w:t>ë</w:t>
            </w:r>
            <w:r w:rsidRPr="0055153A">
              <w:rPr>
                <w:rFonts w:ascii="Times New Roman" w:hAnsi="Times New Roman" w:cs="Times New Roman"/>
                <w:i/>
                <w:sz w:val="24"/>
                <w:szCs w:val="24"/>
              </w:rPr>
              <w:t xml:space="preserve"> oshiloskop me ndryshimin e amplitud</w:t>
            </w:r>
            <w:r>
              <w:rPr>
                <w:rFonts w:ascii="Times New Roman" w:hAnsi="Times New Roman" w:cs="Times New Roman"/>
                <w:i/>
                <w:sz w:val="24"/>
                <w:szCs w:val="24"/>
              </w:rPr>
              <w:t>ë</w:t>
            </w:r>
            <w:r w:rsidRPr="0055153A">
              <w:rPr>
                <w:rFonts w:ascii="Times New Roman" w:hAnsi="Times New Roman" w:cs="Times New Roman"/>
                <w:i/>
                <w:sz w:val="24"/>
                <w:szCs w:val="24"/>
              </w:rPr>
              <w:t>s s</w:t>
            </w:r>
            <w:r>
              <w:rPr>
                <w:rFonts w:ascii="Times New Roman" w:hAnsi="Times New Roman" w:cs="Times New Roman"/>
                <w:i/>
                <w:sz w:val="24"/>
                <w:szCs w:val="24"/>
              </w:rPr>
              <w:t>ë</w:t>
            </w:r>
            <w:r w:rsidRPr="0055153A">
              <w:rPr>
                <w:rFonts w:ascii="Times New Roman" w:hAnsi="Times New Roman" w:cs="Times New Roman"/>
                <w:i/>
                <w:sz w:val="24"/>
                <w:szCs w:val="24"/>
              </w:rPr>
              <w:t xml:space="preserve"> tingullit. </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Një nxënës nëpërmjet mikrofonit krijon tinuj me amplituda të ndryshme, duke ndryshuar fortësinë e tij. Vrojtohet gjurma për secilin rast, analizohet lartësia e kurbës për valë me amplituda të ndryshme.</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Nxirret një konkluzion.</w:t>
            </w:r>
          </w:p>
          <w:p w:rsidR="00693729" w:rsidRPr="0055153A" w:rsidRDefault="00693729" w:rsidP="00693729">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Pr="0055153A">
              <w:rPr>
                <w:rFonts w:ascii="Times New Roman" w:hAnsi="Times New Roman" w:cs="Times New Roman"/>
                <w:i/>
                <w:sz w:val="24"/>
                <w:szCs w:val="24"/>
              </w:rPr>
              <w:t>Ndryshimi i gjurm</w:t>
            </w:r>
            <w:r>
              <w:rPr>
                <w:rFonts w:ascii="Times New Roman" w:hAnsi="Times New Roman" w:cs="Times New Roman"/>
                <w:i/>
                <w:sz w:val="24"/>
                <w:szCs w:val="24"/>
              </w:rPr>
              <w:t>ë</w:t>
            </w:r>
            <w:r w:rsidRPr="0055153A">
              <w:rPr>
                <w:rFonts w:ascii="Times New Roman" w:hAnsi="Times New Roman" w:cs="Times New Roman"/>
                <w:i/>
                <w:sz w:val="24"/>
                <w:szCs w:val="24"/>
              </w:rPr>
              <w:t>s n</w:t>
            </w:r>
            <w:r>
              <w:rPr>
                <w:rFonts w:ascii="Times New Roman" w:hAnsi="Times New Roman" w:cs="Times New Roman"/>
                <w:i/>
                <w:sz w:val="24"/>
                <w:szCs w:val="24"/>
              </w:rPr>
              <w:t>ë</w:t>
            </w:r>
            <w:r w:rsidRPr="0055153A">
              <w:rPr>
                <w:rFonts w:ascii="Times New Roman" w:hAnsi="Times New Roman" w:cs="Times New Roman"/>
                <w:i/>
                <w:sz w:val="24"/>
                <w:szCs w:val="24"/>
              </w:rPr>
              <w:t xml:space="preserve"> oshiloskop</w:t>
            </w:r>
            <w:r>
              <w:rPr>
                <w:rFonts w:ascii="Times New Roman" w:hAnsi="Times New Roman" w:cs="Times New Roman"/>
                <w:i/>
                <w:sz w:val="24"/>
                <w:szCs w:val="24"/>
              </w:rPr>
              <w:t xml:space="preserve"> me ndryshimin e frekuencës </w:t>
            </w:r>
            <w:r w:rsidRPr="0055153A">
              <w:rPr>
                <w:rFonts w:ascii="Times New Roman" w:hAnsi="Times New Roman" w:cs="Times New Roman"/>
                <w:i/>
                <w:sz w:val="24"/>
                <w:szCs w:val="24"/>
              </w:rPr>
              <w:t>s</w:t>
            </w:r>
            <w:r>
              <w:rPr>
                <w:rFonts w:ascii="Times New Roman" w:hAnsi="Times New Roman" w:cs="Times New Roman"/>
                <w:i/>
                <w:sz w:val="24"/>
                <w:szCs w:val="24"/>
              </w:rPr>
              <w:t>ë</w:t>
            </w:r>
            <w:r w:rsidRPr="0055153A">
              <w:rPr>
                <w:rFonts w:ascii="Times New Roman" w:hAnsi="Times New Roman" w:cs="Times New Roman"/>
                <w:i/>
                <w:sz w:val="24"/>
                <w:szCs w:val="24"/>
              </w:rPr>
              <w:t xml:space="preserve"> tingullit. </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Përsëri një </w:t>
            </w:r>
            <w:r>
              <w:rPr>
                <w:rFonts w:ascii="Times New Roman" w:hAnsi="Times New Roman" w:cs="Times New Roman"/>
                <w:sz w:val="24"/>
                <w:szCs w:val="24"/>
              </w:rPr>
              <w:t>nxënës nëpërmjet mikrofonit krijon tinuj me frekuenca të ndryshme, duke ndryshuar lartësinë e tij. Vrojtohet gjurma për secilin rast, analizohet denduria e luhatjeve të kurbës për valë me frekuenca të ndryshme. Si është kjo denduri për frekuenca të ulta, po për frekuenca të larta?</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Diskutohet, nxirren përfundime. </w:t>
            </w:r>
          </w:p>
          <w:p w:rsidR="00693729" w:rsidRDefault="00693729" w:rsidP="00693729">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Ndryshimi i timbrikës në burime (vegla) të ndryshme muzikore. </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Nëse nxënësit mund të sjellin vegla të ndryshme muzikore, krijohen nëpërmjet tyre tinguj me të njejtat nota. Një shok i tyre, i cili është i kthyer mbrapsh dhe nuk i sheh veglat, duhet të përcaktojë nëpërmjet melodisë që dëgjon, se nga cila vegël ajo luhet.</w:t>
            </w:r>
          </w:p>
          <w:p w:rsidR="00693729" w:rsidRDefault="00693729" w:rsidP="006937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Kjo situatë mund të realizohet edhe nëpërmjet celularëve, në të cilët nxënësit kanë rregjistruar paraprakisht tinguj (nota muzikore) të njejtë. por të luajtur nga vegla muzikore të ndryshme.</w:t>
            </w:r>
          </w:p>
          <w:p w:rsidR="00693729" w:rsidRDefault="00693729" w:rsidP="00693729">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Diskutohet rreth situatës, tregohet timbrika si një karakteristikë specifike e tingullit. </w:t>
            </w:r>
          </w:p>
          <w:p w:rsidR="00693729" w:rsidRPr="003B2061" w:rsidRDefault="00693729" w:rsidP="003B2061">
            <w:pPr>
              <w:autoSpaceDE w:val="0"/>
              <w:autoSpaceDN w:val="0"/>
              <w:adjustRightInd w:val="0"/>
              <w:spacing w:after="0" w:line="240" w:lineRule="auto"/>
              <w:rPr>
                <w:rFonts w:ascii="Times New Roman" w:hAnsi="Times New Roman" w:cs="Times New Roman"/>
                <w:i/>
                <w:sz w:val="24"/>
                <w:szCs w:val="24"/>
              </w:rPr>
            </w:pPr>
            <w:r w:rsidRPr="00693729">
              <w:rPr>
                <w:rFonts w:ascii="Times New Roman" w:hAnsi="Times New Roman" w:cs="Times New Roman"/>
                <w:sz w:val="24"/>
                <w:szCs w:val="24"/>
              </w:rPr>
              <w:t xml:space="preserve">Kryerja e punës </w:t>
            </w:r>
            <w:r>
              <w:rPr>
                <w:rFonts w:ascii="Times New Roman" w:hAnsi="Times New Roman" w:cs="Times New Roman"/>
                <w:sz w:val="24"/>
                <w:szCs w:val="24"/>
              </w:rPr>
              <w:t>praktike</w:t>
            </w:r>
            <w:r w:rsidR="003B2061">
              <w:rPr>
                <w:rFonts w:ascii="Times New Roman" w:hAnsi="Times New Roman" w:cs="Times New Roman"/>
                <w:sz w:val="24"/>
                <w:szCs w:val="24"/>
              </w:rPr>
              <w:t>: (</w:t>
            </w:r>
            <w:r w:rsidR="003B2061">
              <w:rPr>
                <w:rFonts w:ascii="Times New Roman" w:hAnsi="Times New Roman" w:cs="Times New Roman"/>
                <w:i/>
                <w:sz w:val="24"/>
                <w:szCs w:val="24"/>
              </w:rPr>
              <w:t>vrojtojmw sw bashku)</w:t>
            </w:r>
          </w:p>
          <w:p w:rsidR="003B2061" w:rsidRDefault="003B2061" w:rsidP="00693729">
            <w:pPr>
              <w:autoSpaceDE w:val="0"/>
              <w:autoSpaceDN w:val="0"/>
              <w:adjustRightInd w:val="0"/>
              <w:spacing w:after="120" w:line="240" w:lineRule="auto"/>
              <w:rPr>
                <w:rFonts w:ascii="Times New Roman" w:hAnsi="Times New Roman" w:cs="Times New Roman"/>
                <w:sz w:val="24"/>
                <w:szCs w:val="24"/>
              </w:rPr>
            </w:pPr>
            <w:r w:rsidRPr="00693729">
              <w:rPr>
                <w:rFonts w:ascii="Times New Roman" w:hAnsi="Times New Roman" w:cs="Times New Roman"/>
                <w:sz w:val="24"/>
                <w:szCs w:val="24"/>
              </w:rPr>
              <w:t>Në ekranin e oshiloskopit vrojtohet</w:t>
            </w:r>
            <w:r>
              <w:rPr>
                <w:rFonts w:ascii="Times New Roman" w:hAnsi="Times New Roman" w:cs="Times New Roman"/>
                <w:sz w:val="24"/>
                <w:szCs w:val="24"/>
              </w:rPr>
              <w:t>:</w:t>
            </w:r>
          </w:p>
          <w:p w:rsidR="003B2061" w:rsidRDefault="00693729" w:rsidP="003B2061">
            <w:pPr>
              <w:autoSpaceDE w:val="0"/>
              <w:autoSpaceDN w:val="0"/>
              <w:adjustRightInd w:val="0"/>
              <w:spacing w:after="0" w:line="240" w:lineRule="auto"/>
              <w:rPr>
                <w:rFonts w:ascii="Times New Roman" w:hAnsi="Times New Roman" w:cs="Times New Roman"/>
                <w:sz w:val="24"/>
                <w:szCs w:val="24"/>
              </w:rPr>
            </w:pPr>
            <w:r w:rsidRPr="00693729">
              <w:rPr>
                <w:rFonts w:ascii="Times New Roman" w:hAnsi="Times New Roman" w:cs="Times New Roman"/>
                <w:sz w:val="24"/>
                <w:szCs w:val="24"/>
              </w:rPr>
              <w:t xml:space="preserve">1. Një tingull i dobët bëhet më i fortë dhe përsëri bëhet i dobët. </w:t>
            </w:r>
          </w:p>
          <w:p w:rsidR="00693729" w:rsidRDefault="003B2061" w:rsidP="003B20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3B2061">
              <w:rPr>
                <w:rFonts w:ascii="Times New Roman" w:hAnsi="Times New Roman" w:cs="Times New Roman"/>
                <w:sz w:val="24"/>
                <w:szCs w:val="24"/>
              </w:rPr>
              <w:t>Frekuenca e një tingulli rritet dhe më pas zvogëlohet.</w:t>
            </w:r>
          </w:p>
          <w:p w:rsidR="003B2061" w:rsidRPr="00434509" w:rsidRDefault="003B2061" w:rsidP="003B20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3B2061">
              <w:rPr>
                <w:rFonts w:ascii="Times New Roman" w:hAnsi="Times New Roman" w:cs="Times New Roman"/>
                <w:sz w:val="24"/>
                <w:szCs w:val="24"/>
              </w:rPr>
              <w:t>Mikrofoni afrohet dhe më pas largohet përsëri nga altoparlanti.</w:t>
            </w:r>
          </w:p>
          <w:p w:rsidR="00D949CF" w:rsidRPr="00693729" w:rsidRDefault="00693729" w:rsidP="005C063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2061">
              <w:rPr>
                <w:rFonts w:ascii="Times New Roman" w:hAnsi="Times New Roman" w:cs="Times New Roman"/>
                <w:sz w:val="24"/>
                <w:szCs w:val="24"/>
              </w:rPr>
              <w:t>Nxirren përfundimet e punës.</w:t>
            </w:r>
          </w:p>
        </w:tc>
      </w:tr>
      <w:tr w:rsidR="00D949CF" w:rsidRPr="00044912" w:rsidTr="005C0638">
        <w:trPr>
          <w:trHeight w:val="907"/>
        </w:trPr>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tcPr>
          <w:p w:rsidR="003B2061" w:rsidRDefault="00D949CF" w:rsidP="003B2061">
            <w:pPr>
              <w:spacing w:after="120"/>
              <w:rPr>
                <w:rFonts w:ascii="Times New Roman" w:hAnsi="Times New Roman" w:cs="Times New Roman"/>
                <w:sz w:val="24"/>
                <w:szCs w:val="24"/>
              </w:rPr>
            </w:pPr>
            <w:r w:rsidRPr="003B2061">
              <w:rPr>
                <w:rFonts w:ascii="Times New Roman" w:hAnsi="Times New Roman"/>
                <w:b/>
                <w:sz w:val="24"/>
                <w:szCs w:val="24"/>
                <w:lang w:eastAsia="sq-AL"/>
              </w:rPr>
              <w:t>Vlerësimi</w:t>
            </w:r>
            <w:r w:rsidRPr="003B2061">
              <w:rPr>
                <w:rFonts w:ascii="Times New Roman" w:hAnsi="Times New Roman"/>
                <w:b/>
                <w:sz w:val="24"/>
                <w:szCs w:val="24"/>
              </w:rPr>
              <w:t>:</w:t>
            </w:r>
            <w:r w:rsidRPr="003B2061">
              <w:rPr>
                <w:rFonts w:ascii="Times New Roman" w:hAnsi="Times New Roman"/>
                <w:sz w:val="24"/>
                <w:szCs w:val="24"/>
              </w:rPr>
              <w:t xml:space="preserve"> </w:t>
            </w:r>
            <w:r w:rsidR="003B2061">
              <w:rPr>
                <w:rFonts w:ascii="Times New Roman" w:hAnsi="Times New Roman" w:cs="Times New Roman"/>
                <w:sz w:val="24"/>
                <w:szCs w:val="24"/>
              </w:rPr>
              <w:t>Nxënësit vlerësohen për pjesmarrjen e tyre në mësim, saktësisë e leximit të kurbës së oshiloskopit për tinguj me amplituda dhe frekuenca të ndryshme si dhe arsyetimin e përdorur në përcaktimin e timbrikës, si specifikë e tingullit e që lidhet me karakteristikat e burimit të tingullit.</w:t>
            </w:r>
          </w:p>
          <w:p w:rsidR="00D949CF" w:rsidRPr="00044912" w:rsidRDefault="00D949CF" w:rsidP="003B2061">
            <w:pPr>
              <w:spacing w:after="120"/>
              <w:rPr>
                <w:rFonts w:ascii="Times New Roman" w:hAnsi="Times New Roman" w:cs="Times New Roman"/>
                <w:sz w:val="24"/>
                <w:szCs w:val="24"/>
              </w:rPr>
            </w:pPr>
            <w:r w:rsidRPr="00044912">
              <w:rPr>
                <w:rFonts w:ascii="Times New Roman" w:hAnsi="Times New Roman"/>
                <w:b/>
                <w:sz w:val="24"/>
                <w:szCs w:val="24"/>
                <w:lang w:eastAsia="sq-AL"/>
              </w:rPr>
              <w:t xml:space="preserve">Detyrat dhe puna e pavarur: </w:t>
            </w:r>
            <w:r w:rsidR="003B2061">
              <w:rPr>
                <w:rFonts w:ascii="Times New Roman" w:hAnsi="Times New Roman" w:cs="Times New Roman"/>
                <w:sz w:val="24"/>
                <w:szCs w:val="24"/>
              </w:rPr>
              <w:t>Ushtrimi 3 i rubrikës: “Pyetje dhe detyra” fq. 27 libri i nxënësit si dhe nga libri i ushtrimeve fq. 50.</w:t>
            </w:r>
          </w:p>
        </w:tc>
      </w:tr>
    </w:tbl>
    <w:p w:rsidR="008311C1" w:rsidRDefault="008311C1"/>
    <w:sectPr w:rsidR="008311C1" w:rsidSect="00F75EFB">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9CF"/>
    <w:rsid w:val="002D6B7D"/>
    <w:rsid w:val="003770BC"/>
    <w:rsid w:val="003B2061"/>
    <w:rsid w:val="00693729"/>
    <w:rsid w:val="008311C1"/>
    <w:rsid w:val="00CA284B"/>
    <w:rsid w:val="00CB3F7E"/>
    <w:rsid w:val="00D949CF"/>
    <w:rsid w:val="00FB4B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AE18"/>
  <w15:chartTrackingRefBased/>
  <w15:docId w15:val="{24A11ECE-0CE2-43B0-99CF-2C1C0DC8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949C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B2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550</Words>
  <Characters>3140</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dc:description/>
  <cp:lastModifiedBy>Amministratore</cp:lastModifiedBy>
  <cp:revision>6</cp:revision>
  <dcterms:created xsi:type="dcterms:W3CDTF">2018-12-27T13:50:00Z</dcterms:created>
  <dcterms:modified xsi:type="dcterms:W3CDTF">2019-04-13T07:00:00Z</dcterms:modified>
</cp:coreProperties>
</file>